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5277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84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right="499"/>
      </w:pP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18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судебного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района Хан</w:t>
      </w:r>
      <w:r>
        <w:rPr>
          <w:rFonts w:ascii="Times New Roman" w:eastAsia="Times New Roman" w:hAnsi="Times New Roman" w:cs="Times New Roman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sz w:val="28"/>
          <w:szCs w:val="28"/>
        </w:rPr>
        <w:t>-Мансийского автономного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>-Югра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Башаров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правонарушения предусмотренного ч.1 ст. 20.25 Кодекса Российской Федерации об административных правонарушениях, ранее привлекалась по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л. 20 Кодекса Российской Федерации об административных правонарушениях.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 разъяснены права, предусмотренные ст. 25.1 Кодекса Российской Федерации об административных правонарушениях. Ходатайств не поступило.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в 00:0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мкр</w:t>
      </w:r>
      <w:r>
        <w:rPr>
          <w:rFonts w:ascii="Times New Roman" w:eastAsia="Times New Roman" w:hAnsi="Times New Roman" w:cs="Times New Roman"/>
          <w:sz w:val="28"/>
          <w:szCs w:val="28"/>
        </w:rPr>
        <w:t>. 1, дом-38 квартира-2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постановления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5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12.9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срок, предусмотренный ст. 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/повестка/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 заявлений о рассмотрении дела в отсутствие не предоставил,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деле имеется конверт с отметкой «Истек срок хранения».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 извещения адресату).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343.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 А.Р.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имеющимся в деле доказательствам.</w:t>
      </w:r>
    </w:p>
    <w:p>
      <w:pPr>
        <w:widowControl w:val="0"/>
        <w:spacing w:before="0" w:after="0"/>
        <w:ind w:firstLine="72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Виновность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1 </w:t>
      </w:r>
      <w:r>
        <w:rPr>
          <w:rFonts w:ascii="Times New Roman" w:eastAsia="Times New Roman" w:hAnsi="Times New Roman" w:cs="Times New Roman"/>
          <w:sz w:val="28"/>
          <w:szCs w:val="28"/>
        </w:rPr>
        <w:t>ст. 20.2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правонарушениях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5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2 ст. 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назначено наказание в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eastAsia="Times New Roman" w:hAnsi="Times New Roman" w:cs="Times New Roman"/>
          <w:sz w:val="28"/>
          <w:szCs w:val="28"/>
        </w:rPr>
        <w:t>руб.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и признаются судом относимыми, допустимыми и достоверными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 выслушав лицо,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Башарова А.Р.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удья квалифицирует по ч.1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либо 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>, 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</w:t>
      </w:r>
      <w:r>
        <w:rPr>
          <w:rFonts w:ascii="Times New Roman" w:eastAsia="Times New Roman" w:hAnsi="Times New Roman" w:cs="Times New Roman"/>
          <w:sz w:val="28"/>
          <w:szCs w:val="28"/>
        </w:rPr>
        <w:t>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Башарова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назначения наказания в виде административного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Башаров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Арслан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Русланович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1 ст. 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1 50</w:t>
      </w:r>
      <w:r>
        <w:rPr>
          <w:rFonts w:ascii="Times New Roman" w:eastAsia="Times New Roman" w:hAnsi="Times New Roman" w:cs="Times New Roman"/>
          <w:sz w:val="28"/>
          <w:szCs w:val="28"/>
        </w:rPr>
        <w:t>0.00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>/ рублей.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Башарову А.Р.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), ИНН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73664/860101001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ОКТМО 71826000,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 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720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11601203019000140,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0412365400155009682620175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наименование платежа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934712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4rplc-11">
    <w:name w:val="cat-UserDefined grp-34 rplc-11"/>
    <w:basedOn w:val="DefaultParagraphFont"/>
  </w:style>
  <w:style w:type="character" w:customStyle="1" w:styleId="cat-UserDefinedgrp-35rplc-21">
    <w:name w:val="cat-UserDefined grp-35 rplc-21"/>
    <w:basedOn w:val="DefaultParagraphFont"/>
  </w:style>
  <w:style w:type="character" w:customStyle="1" w:styleId="cat-UserDefinedgrp-35rplc-30">
    <w:name w:val="cat-UserDefined grp-35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header" Target="header1.xml" /><Relationship Id="rId12" Type="http://schemas.openxmlformats.org/officeDocument/2006/relationships/glossaryDocument" Target="glossary/document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G:\store$\romanova\Desktop\16.05.2013\20.25%20&#1055;&#1080;&#1075;&#1072;&#1077;&#1074;%20%20&#1096;&#1090;&#1088;&#1072;&#1092;%20&#1054;&#1055;%20&#1043;&#1083;.20%204.3.doc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32270-AE24-4097-8971-A657A46A7399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